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34232">
      <w:pPr>
        <w:jc w:val="center"/>
        <w:rPr>
          <w:rFonts w:hint="eastAsia" w:eastAsia="黑体"/>
          <w:b w:val="0"/>
          <w:i w:val="0"/>
          <w:strike w:val="0"/>
          <w:color w:val="auto"/>
          <w:sz w:val="36"/>
          <w:u w:val="none"/>
        </w:rPr>
      </w:pPr>
      <w:r>
        <w:rPr>
          <w:rFonts w:hint="eastAsia" w:eastAsia="黑体"/>
          <w:b w:val="0"/>
          <w:i w:val="0"/>
          <w:strike w:val="0"/>
          <w:color w:val="auto"/>
          <w:sz w:val="36"/>
          <w:u w:val="none"/>
        </w:rPr>
        <w:t>2025 学年述职报告</w:t>
      </w:r>
    </w:p>
    <w:p w14:paraId="29857DF4">
      <w:pPr>
        <w:widowControl w:val="0"/>
        <w:spacing w:after="120" w:line="360" w:lineRule="auto"/>
        <w:ind w:left="0" w:leftChars="0" w:firstLine="0" w:firstLineChars="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尊敬的领导、亲爱的同事们：</w:t>
      </w:r>
    </w:p>
    <w:p w14:paraId="500D0F55">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大家好！本学年，我以立德树人、匠心育人为根本使命，立足市级职教领军人才、专业带头人岗位职责，围绕产教融合、岗课赛证融通、师导生创孵化、非遗美育、师资梯队建设五大核心工作深耕履职。2026 年 3 月，本人获评省级高技能人才荣誉一项，这份荣誉既是对多年职教一线工作的认可，也鞭策我持续发挥领军示范、以匠育人的核心作用。现将 2025 学年全年工作履职情况述职如下：</w:t>
      </w:r>
    </w:p>
    <w:p w14:paraId="67C17AAD">
      <w:pPr>
        <w:widowControl w:val="0"/>
        <w:spacing w:after="120" w:line="360" w:lineRule="auto"/>
        <w:ind w:left="0" w:leftChars="0" w:firstLine="482" w:firstLineChars="200"/>
        <w:jc w:val="both"/>
        <w:rPr>
          <w:rFonts w:hint="eastAsia" w:eastAsia="宋体" w:asciiTheme="minorHAnsi" w:hAnsiTheme="minorHAnsi" w:cstheme="minorBidi"/>
          <w:b/>
          <w:i w:val="0"/>
          <w:strike w:val="0"/>
          <w:color w:val="auto"/>
          <w:kern w:val="2"/>
          <w:sz w:val="24"/>
          <w:szCs w:val="24"/>
          <w:u w:val="none"/>
          <w:lang w:val="en-US" w:eastAsia="zh-CN" w:bidi="ar-SA"/>
        </w:rPr>
      </w:pPr>
      <w:r>
        <w:rPr>
          <w:rFonts w:hint="eastAsia" w:eastAsia="宋体" w:asciiTheme="minorHAnsi" w:hAnsiTheme="minorHAnsi" w:cstheme="minorBidi"/>
          <w:b/>
          <w:i w:val="0"/>
          <w:strike w:val="0"/>
          <w:color w:val="auto"/>
          <w:kern w:val="2"/>
          <w:sz w:val="24"/>
          <w:szCs w:val="24"/>
          <w:u w:val="none"/>
          <w:lang w:val="en-US" w:eastAsia="zh-CN" w:bidi="ar-SA"/>
        </w:rPr>
        <w:t>一、铸魂立德，坚守育人初心，夯实师德履职根基</w:t>
      </w:r>
    </w:p>
    <w:p w14:paraId="0909F04B">
      <w:pPr>
        <w:widowControl w:val="0"/>
        <w:spacing w:after="120" w:line="360" w:lineRule="auto"/>
        <w:ind w:left="0" w:leftChars="0" w:firstLine="482" w:firstLineChars="200"/>
        <w:jc w:val="both"/>
        <w:rPr>
          <w:rFonts w:hint="eastAsia" w:eastAsia="宋体" w:asciiTheme="minorHAnsi" w:hAnsiTheme="minorHAnsi" w:cstheme="minorBidi"/>
          <w:b/>
          <w:i w:val="0"/>
          <w:strike w:val="0"/>
          <w:color w:val="auto"/>
          <w:kern w:val="2"/>
          <w:sz w:val="24"/>
          <w:szCs w:val="24"/>
          <w:u w:val="none"/>
          <w:lang w:val="en-US" w:eastAsia="zh-CN" w:bidi="ar-SA"/>
        </w:rPr>
      </w:pPr>
      <w:r>
        <w:rPr>
          <w:rFonts w:hint="eastAsia" w:eastAsia="宋体" w:asciiTheme="minorHAnsi" w:hAnsiTheme="minorHAnsi" w:cstheme="minorBidi"/>
          <w:b/>
          <w:i w:val="0"/>
          <w:strike w:val="0"/>
          <w:color w:val="auto"/>
          <w:kern w:val="2"/>
          <w:sz w:val="24"/>
          <w:szCs w:val="24"/>
          <w:u w:val="none"/>
          <w:lang w:val="en-US" w:eastAsia="zh-CN" w:bidi="ar-SA"/>
        </w:rPr>
        <w:t>（一）以德立身，课程思政浸润工匠精神</w:t>
      </w:r>
    </w:p>
    <w:p w14:paraId="2C14AFED">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恪守 “学高为师、身正为范” 育人准则，将思政教育、职业礼仪、工匠精神全流程融入化妆、盘发、美甲、整体造型课堂。结合美业真实服务案例，引导学生树立精益求精、诚信服务的职业价值观，培育兼具审美素养与人文温度的新时代美业匠人。常态化开展学生谈心疏导，重点对接 24 美发与形象设计 1 班（温州市优秀班集体，为美丽魔法屋工作室主力班级），针对厌学、情绪波动、家庭困难学生建立一对一帮扶台账，家校协同疏导心理、重塑专业自信，落实全员全过程育人。严格遵守教师职业道德规范，公平对待每一名学生，做到严慈相济、因材施教。</w:t>
      </w:r>
    </w:p>
    <w:p w14:paraId="22FCE147">
      <w:pPr>
        <w:widowControl w:val="0"/>
        <w:spacing w:after="120" w:line="360" w:lineRule="auto"/>
        <w:ind w:left="0" w:leftChars="0" w:firstLine="482" w:firstLineChars="200"/>
        <w:jc w:val="both"/>
        <w:rPr>
          <w:rFonts w:hint="eastAsia" w:eastAsia="宋体" w:asciiTheme="minorHAnsi" w:hAnsiTheme="minorHAnsi" w:cstheme="minorBidi"/>
          <w:b/>
          <w:i w:val="0"/>
          <w:strike w:val="0"/>
          <w:color w:val="auto"/>
          <w:kern w:val="2"/>
          <w:sz w:val="24"/>
          <w:szCs w:val="24"/>
          <w:u w:val="none"/>
          <w:lang w:val="en-US" w:eastAsia="zh-CN" w:bidi="ar-SA"/>
        </w:rPr>
      </w:pPr>
      <w:r>
        <w:rPr>
          <w:rFonts w:hint="eastAsia" w:eastAsia="宋体" w:asciiTheme="minorHAnsi" w:hAnsiTheme="minorHAnsi" w:cstheme="minorBidi"/>
          <w:b/>
          <w:i w:val="0"/>
          <w:strike w:val="0"/>
          <w:color w:val="auto"/>
          <w:kern w:val="2"/>
          <w:sz w:val="24"/>
          <w:szCs w:val="24"/>
          <w:u w:val="none"/>
          <w:lang w:val="en-US" w:eastAsia="zh-CN" w:bidi="ar-SA"/>
        </w:rPr>
        <w:t>（二）以责履职，牵头专业教研与社会服务</w:t>
      </w:r>
    </w:p>
    <w:p w14:paraId="4CB33350">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作为教研组长，本学年牵头组织产教融合、非遗美妆融合、师导生创运营专题教研 8 场，持续修订形象设计专业人才培养方案，推动课堂实训项目、课程标准与美业一线岗位标准精准对接。足额完成每周 12 课时一线教学任务，同时面向社区、企事业单位、中小学开展公益美妆培训、大型活动妆造指导多场，依托工作室志愿服务载体，组织学生走进五马街道、社区开展学雷锋公益美妆服务，免费为群众化妆美甲，将职教专业资源下沉服务民生，践行职业教育社会服务职能。</w:t>
      </w:r>
    </w:p>
    <w:p w14:paraId="4FB0B6C5">
      <w:pPr>
        <w:widowControl w:val="0"/>
        <w:spacing w:after="120" w:line="360" w:lineRule="auto"/>
        <w:ind w:left="0" w:leftChars="0" w:firstLine="482" w:firstLineChars="200"/>
        <w:jc w:val="both"/>
        <w:rPr>
          <w:rFonts w:hint="eastAsia" w:eastAsia="宋体" w:asciiTheme="minorHAnsi" w:hAnsiTheme="minorHAnsi" w:cstheme="minorBidi"/>
          <w:b/>
          <w:i w:val="0"/>
          <w:strike w:val="0"/>
          <w:color w:val="auto"/>
          <w:kern w:val="2"/>
          <w:sz w:val="24"/>
          <w:szCs w:val="24"/>
          <w:u w:val="none"/>
          <w:lang w:val="en-US" w:eastAsia="zh-CN" w:bidi="ar-SA"/>
        </w:rPr>
      </w:pPr>
      <w:r>
        <w:rPr>
          <w:rFonts w:hint="eastAsia" w:eastAsia="宋体" w:asciiTheme="minorHAnsi" w:hAnsiTheme="minorHAnsi" w:cstheme="minorBidi"/>
          <w:b/>
          <w:i w:val="0"/>
          <w:strike w:val="0"/>
          <w:color w:val="auto"/>
          <w:kern w:val="2"/>
          <w:sz w:val="24"/>
          <w:szCs w:val="24"/>
          <w:u w:val="none"/>
          <w:lang w:val="en-US" w:eastAsia="zh-CN" w:bidi="ar-SA"/>
        </w:rPr>
        <w:t>（三）以爱育人，全方位护航学生成长成才</w:t>
      </w:r>
    </w:p>
    <w:p w14:paraId="73BAEC24">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坚持严管厚爱育人思路，在班级与工作室同步建立量化考核机制，规范学生实训操作、服务礼仪、团队协作习惯；通过技能竞赛表彰、创业实践分红、节日关怀等举措凝聚团队向心力。针对实训、创业接单中受挫、技能薄弱的学生制定分层提升方案，全程陪伴集训、疏导心态，帮助学生突破技术瓶颈，树立创新创业信心。主动对接合作实习企业，常态化跟进学生顶岗实习状态，协调解决岗位适配、生活保障、职场适应等各类问题。</w:t>
      </w:r>
    </w:p>
    <w:p w14:paraId="0A906FE6">
      <w:pPr>
        <w:widowControl w:val="0"/>
        <w:spacing w:after="120" w:line="360" w:lineRule="auto"/>
        <w:ind w:left="0" w:leftChars="0" w:firstLine="482" w:firstLineChars="200"/>
        <w:jc w:val="both"/>
        <w:rPr>
          <w:rFonts w:hint="eastAsia" w:eastAsia="宋体" w:asciiTheme="minorHAnsi" w:hAnsiTheme="minorHAnsi" w:cstheme="minorBidi"/>
          <w:b/>
          <w:bCs/>
          <w:i w:val="0"/>
          <w:strike w:val="0"/>
          <w:color w:val="auto"/>
          <w:kern w:val="2"/>
          <w:sz w:val="24"/>
          <w:szCs w:val="24"/>
          <w:u w:val="none"/>
          <w:lang w:val="en-US" w:eastAsia="zh-CN" w:bidi="ar-SA"/>
        </w:rPr>
      </w:pPr>
      <w:r>
        <w:rPr>
          <w:rFonts w:hint="eastAsia" w:eastAsia="宋体" w:asciiTheme="minorHAnsi" w:hAnsiTheme="minorHAnsi" w:cstheme="minorBidi"/>
          <w:b/>
          <w:bCs/>
          <w:i w:val="0"/>
          <w:strike w:val="0"/>
          <w:color w:val="auto"/>
          <w:kern w:val="2"/>
          <w:sz w:val="24"/>
          <w:szCs w:val="24"/>
          <w:u w:val="none"/>
          <w:lang w:val="en-US" w:eastAsia="zh-CN" w:bidi="ar-SA"/>
        </w:rPr>
        <w:t>二、深耕主业，践行领军担当，师导生创工作室形成标志性特色成果</w:t>
      </w:r>
    </w:p>
    <w:p w14:paraId="461BC4E4">
      <w:pPr>
        <w:widowControl w:val="0"/>
        <w:spacing w:after="120" w:line="360" w:lineRule="auto"/>
        <w:ind w:left="0" w:leftChars="0" w:firstLine="482" w:firstLineChars="200"/>
        <w:jc w:val="both"/>
        <w:rPr>
          <w:rFonts w:hint="eastAsia" w:eastAsia="宋体" w:asciiTheme="minorHAnsi" w:hAnsiTheme="minorHAnsi" w:cstheme="minorBidi"/>
          <w:b/>
          <w:bCs/>
          <w:i w:val="0"/>
          <w:strike w:val="0"/>
          <w:color w:val="auto"/>
          <w:kern w:val="2"/>
          <w:sz w:val="24"/>
          <w:szCs w:val="24"/>
          <w:u w:val="none"/>
          <w:lang w:val="en-US" w:eastAsia="zh-CN" w:bidi="ar-SA"/>
        </w:rPr>
      </w:pPr>
      <w:r>
        <w:rPr>
          <w:rFonts w:hint="eastAsia" w:eastAsia="宋体" w:asciiTheme="minorHAnsi" w:hAnsiTheme="minorHAnsi" w:cstheme="minorBidi"/>
          <w:b/>
          <w:bCs/>
          <w:i w:val="0"/>
          <w:strike w:val="0"/>
          <w:color w:val="auto"/>
          <w:kern w:val="2"/>
          <w:sz w:val="24"/>
          <w:szCs w:val="24"/>
          <w:u w:val="none"/>
          <w:lang w:val="en-US" w:eastAsia="zh-CN" w:bidi="ar-SA"/>
        </w:rPr>
        <w:t>（一）教学改革提质，推进岗课赛证一体化落地</w:t>
      </w:r>
    </w:p>
    <w:p w14:paraId="2958AF92">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立足领军教师示范职责，革新项目式实景教学模式，将园博园开幕式、温州集体婚礼、新温州人春晚、教育直播间拍摄等真实商业接单项目转化为课堂实训案例，打通课堂、赛场、创业实践岗位边界。主动探索数字化教学手段，依托短视频、线上直播开展美妆科普教学，丰富实训载体，同步提升学生实操能力与新媒体创业运营能力。积极参与校级、市级教学改革课题研究，以教研成果反哺课堂，持续优化美业技能人才培养路径。</w:t>
      </w:r>
    </w:p>
    <w:p w14:paraId="72323A3C">
      <w:pPr>
        <w:widowControl w:val="0"/>
        <w:spacing w:after="120" w:line="360" w:lineRule="auto"/>
        <w:ind w:left="0" w:leftChars="0" w:firstLine="482" w:firstLineChars="200"/>
        <w:jc w:val="both"/>
        <w:rPr>
          <w:rFonts w:hint="eastAsia" w:eastAsia="宋体" w:asciiTheme="minorHAnsi" w:hAnsiTheme="minorHAnsi" w:cstheme="minorBidi"/>
          <w:b/>
          <w:bCs/>
          <w:i w:val="0"/>
          <w:strike w:val="0"/>
          <w:color w:val="auto"/>
          <w:kern w:val="2"/>
          <w:sz w:val="24"/>
          <w:szCs w:val="24"/>
          <w:u w:val="none"/>
          <w:lang w:val="en-US" w:eastAsia="zh-CN" w:bidi="ar-SA"/>
        </w:rPr>
      </w:pPr>
      <w:r>
        <w:rPr>
          <w:rFonts w:hint="eastAsia" w:eastAsia="宋体" w:asciiTheme="minorHAnsi" w:hAnsiTheme="minorHAnsi" w:cstheme="minorBidi"/>
          <w:b/>
          <w:bCs/>
          <w:i w:val="0"/>
          <w:strike w:val="0"/>
          <w:color w:val="auto"/>
          <w:kern w:val="2"/>
          <w:sz w:val="24"/>
          <w:szCs w:val="24"/>
          <w:u w:val="none"/>
          <w:lang w:val="en-US" w:eastAsia="zh-CN" w:bidi="ar-SA"/>
        </w:rPr>
        <w:t>（二）以赛促训，阶梯备赛斩获省市重量级奖项</w:t>
      </w:r>
    </w:p>
    <w:p w14:paraId="5334D3AD">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 xml:space="preserve">搭建 “基础实训 — 精英集训 — 赛事攻坚” 三级备赛梯队，全程驻场指导学生备战省、市级美容美发职业技能竞赛。2025—2026 学年，指导工作室学生斩获省级一等奖 4 项、省级 1 </w:t>
      </w:r>
      <w:r>
        <w:rPr>
          <w:rFonts w:hint="eastAsia" w:eastAsia="宋体" w:cstheme="minorBidi"/>
          <w:b w:val="0"/>
          <w:i w:val="0"/>
          <w:strike w:val="0"/>
          <w:color w:val="auto"/>
          <w:kern w:val="2"/>
          <w:sz w:val="24"/>
          <w:szCs w:val="24"/>
          <w:u w:val="none"/>
          <w:lang w:val="en-US" w:eastAsia="zh-CN" w:bidi="ar-SA"/>
        </w:rPr>
        <w:t>2</w:t>
      </w:r>
      <w:r>
        <w:rPr>
          <w:rFonts w:hint="eastAsia" w:eastAsia="宋体" w:asciiTheme="minorHAnsi" w:hAnsiTheme="minorHAnsi" w:cstheme="minorBidi"/>
          <w:b w:val="0"/>
          <w:i w:val="0"/>
          <w:strike w:val="0"/>
          <w:color w:val="auto"/>
          <w:kern w:val="2"/>
          <w:sz w:val="24"/>
          <w:szCs w:val="24"/>
          <w:u w:val="none"/>
          <w:lang w:val="en-US" w:eastAsia="zh-CN" w:bidi="ar-SA"/>
        </w:rPr>
        <w:t>项；温州市中职职业技能大赛形象设计团队赛一等奖 1 项、二等奖 2 项。工作室技术骨干陈怡获评温州市直属优秀学生，多名参赛学生凭借赛事成绩获得本地头部美业企业实习直通机会。本人持续深耕行业标准建设，担任</w:t>
      </w:r>
      <w:r>
        <w:rPr>
          <w:rFonts w:hint="eastAsia" w:eastAsia="宋体" w:cstheme="minorBidi"/>
          <w:b w:val="0"/>
          <w:i w:val="0"/>
          <w:strike w:val="0"/>
          <w:color w:val="auto"/>
          <w:kern w:val="2"/>
          <w:sz w:val="24"/>
          <w:szCs w:val="24"/>
          <w:u w:val="none"/>
          <w:lang w:val="en-US" w:eastAsia="zh-CN" w:bidi="ar-SA"/>
        </w:rPr>
        <w:t>省级</w:t>
      </w:r>
      <w:r>
        <w:rPr>
          <w:rFonts w:hint="eastAsia" w:eastAsia="宋体" w:asciiTheme="minorHAnsi" w:hAnsiTheme="minorHAnsi" w:cstheme="minorBidi"/>
          <w:b w:val="0"/>
          <w:i w:val="0"/>
          <w:strike w:val="0"/>
          <w:color w:val="auto"/>
          <w:kern w:val="2"/>
          <w:sz w:val="24"/>
          <w:szCs w:val="24"/>
          <w:u w:val="none"/>
          <w:lang w:val="en-US" w:eastAsia="zh-CN" w:bidi="ar-SA"/>
        </w:rPr>
        <w:t>美发美容行业职业技能大赛</w:t>
      </w:r>
      <w:r>
        <w:rPr>
          <w:rFonts w:hint="eastAsia" w:eastAsia="宋体" w:cstheme="minorBidi"/>
          <w:b w:val="0"/>
          <w:i w:val="0"/>
          <w:strike w:val="0"/>
          <w:color w:val="auto"/>
          <w:kern w:val="2"/>
          <w:sz w:val="24"/>
          <w:szCs w:val="24"/>
          <w:u w:val="none"/>
          <w:lang w:val="en-US" w:eastAsia="zh-CN" w:bidi="ar-SA"/>
        </w:rPr>
        <w:t>化妆</w:t>
      </w:r>
      <w:r>
        <w:rPr>
          <w:rFonts w:hint="eastAsia" w:eastAsia="宋体" w:asciiTheme="minorHAnsi" w:hAnsiTheme="minorHAnsi" w:cstheme="minorBidi"/>
          <w:b w:val="0"/>
          <w:i w:val="0"/>
          <w:strike w:val="0"/>
          <w:color w:val="auto"/>
          <w:kern w:val="2"/>
          <w:sz w:val="24"/>
          <w:szCs w:val="24"/>
          <w:u w:val="none"/>
          <w:lang w:val="en-US" w:eastAsia="zh-CN" w:bidi="ar-SA"/>
        </w:rPr>
        <w:t>赛项裁判，以行业顶层视野反向优化校内竞赛教学标准。</w:t>
      </w:r>
    </w:p>
    <w:p w14:paraId="34C74137">
      <w:pPr>
        <w:widowControl w:val="0"/>
        <w:numPr>
          <w:ilvl w:val="0"/>
          <w:numId w:val="1"/>
        </w:numPr>
        <w:spacing w:after="120" w:line="360" w:lineRule="auto"/>
        <w:ind w:left="0" w:leftChars="0" w:firstLine="482" w:firstLineChars="200"/>
        <w:jc w:val="both"/>
        <w:rPr>
          <w:rFonts w:hint="eastAsia" w:eastAsia="宋体" w:asciiTheme="minorHAnsi" w:hAnsiTheme="minorHAnsi" w:cstheme="minorBidi"/>
          <w:b/>
          <w:bCs/>
          <w:i w:val="0"/>
          <w:strike w:val="0"/>
          <w:color w:val="auto"/>
          <w:kern w:val="2"/>
          <w:sz w:val="24"/>
          <w:szCs w:val="24"/>
          <w:u w:val="none"/>
          <w:lang w:val="en-US" w:eastAsia="zh-CN" w:bidi="ar-SA"/>
        </w:rPr>
      </w:pPr>
      <w:r>
        <w:rPr>
          <w:rFonts w:hint="eastAsia" w:eastAsia="宋体" w:asciiTheme="minorHAnsi" w:hAnsiTheme="minorHAnsi" w:cstheme="minorBidi"/>
          <w:b/>
          <w:bCs/>
          <w:i w:val="0"/>
          <w:strike w:val="0"/>
          <w:color w:val="auto"/>
          <w:kern w:val="2"/>
          <w:sz w:val="24"/>
          <w:szCs w:val="24"/>
          <w:u w:val="none"/>
          <w:lang w:val="en-US" w:eastAsia="zh-CN" w:bidi="ar-SA"/>
        </w:rPr>
        <w:t>师导生创核心亮点：打造 “美丽魔法屋” 市级美业孵化标杆</w:t>
      </w:r>
    </w:p>
    <w:p w14:paraId="554CAEC9">
      <w:pPr>
        <w:widowControl w:val="0"/>
        <w:numPr>
          <w:numId w:val="0"/>
        </w:numPr>
        <w:spacing w:after="120" w:line="360" w:lineRule="auto"/>
        <w:ind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本学年牵头运营校内三大师导生创工作室，其中美丽魔法屋美业人才孵化园为温州市第三批 “新温商・新瓯匠” 官方认定孵化园，</w:t>
      </w:r>
      <w:r>
        <w:rPr>
          <w:rFonts w:hint="eastAsia" w:eastAsia="宋体" w:cstheme="minorBidi"/>
          <w:b w:val="0"/>
          <w:i w:val="0"/>
          <w:strike w:val="0"/>
          <w:color w:val="auto"/>
          <w:kern w:val="2"/>
          <w:sz w:val="24"/>
          <w:szCs w:val="24"/>
          <w:u w:val="none"/>
          <w:lang w:val="en-US" w:eastAsia="zh-CN" w:bidi="ar-SA"/>
        </w:rPr>
        <w:t>本学年依然是</w:t>
      </w:r>
      <w:r>
        <w:rPr>
          <w:rFonts w:hint="eastAsia" w:eastAsia="宋体" w:asciiTheme="minorHAnsi" w:hAnsiTheme="minorHAnsi" w:cstheme="minorBidi"/>
          <w:b w:val="0"/>
          <w:i w:val="0"/>
          <w:strike w:val="0"/>
          <w:color w:val="auto"/>
          <w:kern w:val="2"/>
          <w:sz w:val="24"/>
          <w:szCs w:val="24"/>
          <w:u w:val="none"/>
          <w:lang w:val="en-US" w:eastAsia="zh-CN" w:bidi="ar-SA"/>
        </w:rPr>
        <w:t>是核心履职亮点，形成四大独家特色优势：</w:t>
      </w:r>
    </w:p>
    <w:p w14:paraId="065A441F">
      <w:pPr>
        <w:widowControl w:val="0"/>
        <w:spacing w:after="120" w:line="360" w:lineRule="auto"/>
        <w:ind w:left="0" w:leftChars="0" w:firstLine="482" w:firstLineChars="200"/>
        <w:jc w:val="both"/>
        <w:rPr>
          <w:rFonts w:hint="eastAsia" w:eastAsia="宋体" w:asciiTheme="minorHAnsi" w:hAnsiTheme="minorHAnsi" w:cstheme="minorBidi"/>
          <w:b/>
          <w:bCs/>
          <w:i w:val="0"/>
          <w:strike w:val="0"/>
          <w:color w:val="auto"/>
          <w:kern w:val="2"/>
          <w:sz w:val="24"/>
          <w:szCs w:val="24"/>
          <w:u w:val="none"/>
          <w:lang w:val="en-US" w:eastAsia="zh-CN" w:bidi="ar-SA"/>
        </w:rPr>
      </w:pPr>
      <w:r>
        <w:rPr>
          <w:rFonts w:hint="eastAsia" w:eastAsia="宋体" w:asciiTheme="minorHAnsi" w:hAnsiTheme="minorHAnsi" w:cstheme="minorBidi"/>
          <w:b/>
          <w:bCs/>
          <w:i w:val="0"/>
          <w:strike w:val="0"/>
          <w:color w:val="auto"/>
          <w:kern w:val="2"/>
          <w:sz w:val="24"/>
          <w:szCs w:val="24"/>
          <w:u w:val="none"/>
          <w:lang w:val="en-US" w:eastAsia="zh-CN" w:bidi="ar-SA"/>
        </w:rPr>
        <w:t>平台资质优势：官方双平台赋能，全市稀缺</w:t>
      </w:r>
    </w:p>
    <w:p w14:paraId="0F0ABFEE">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工作室依托学校商学苑创业孵化大平台，拥有市级官方创业孵化资质，配备双导师育人体系 —— 本人担任企业订单实践导师，杨卓老师担任公益活动导师，兼顾商业实战、公益美育双线培养，区别于普通实训社团，构建 “实训 + 创业 + 公益 + 非遗” 四维完整实践体系。工作室 70% 成员来自温州市优秀班集体 24 美发与形象设计 1 班，生源基础扎实、学风优良。</w:t>
      </w:r>
    </w:p>
    <w:p w14:paraId="2F9CA108">
      <w:pPr>
        <w:widowControl w:val="0"/>
        <w:spacing w:after="120" w:line="360" w:lineRule="auto"/>
        <w:ind w:left="0" w:leftChars="0" w:firstLine="482" w:firstLineChars="200"/>
        <w:jc w:val="both"/>
        <w:rPr>
          <w:rFonts w:hint="eastAsia" w:eastAsia="宋体" w:asciiTheme="minorHAnsi" w:hAnsiTheme="minorHAnsi" w:cstheme="minorBidi"/>
          <w:b/>
          <w:bCs/>
          <w:i w:val="0"/>
          <w:strike w:val="0"/>
          <w:color w:val="auto"/>
          <w:kern w:val="2"/>
          <w:sz w:val="24"/>
          <w:szCs w:val="24"/>
          <w:u w:val="none"/>
          <w:lang w:val="en-US" w:eastAsia="zh-CN" w:bidi="ar-SA"/>
        </w:rPr>
      </w:pPr>
      <w:r>
        <w:rPr>
          <w:rFonts w:hint="eastAsia" w:eastAsia="宋体" w:asciiTheme="minorHAnsi" w:hAnsiTheme="minorHAnsi" w:cstheme="minorBidi"/>
          <w:b/>
          <w:bCs/>
          <w:i w:val="0"/>
          <w:strike w:val="0"/>
          <w:color w:val="auto"/>
          <w:kern w:val="2"/>
          <w:sz w:val="24"/>
          <w:szCs w:val="24"/>
          <w:u w:val="none"/>
          <w:lang w:val="en-US" w:eastAsia="zh-CN" w:bidi="ar-SA"/>
        </w:rPr>
        <w:t>实战运营优势：政企校多元接单，实现以创养训</w:t>
      </w:r>
    </w:p>
    <w:p w14:paraId="7539F700">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全年承接政府、媒体、工会、中小学、事业单位各类妆造活动近</w:t>
      </w:r>
      <w:r>
        <w:rPr>
          <w:rFonts w:hint="eastAsia" w:eastAsia="宋体" w:cstheme="minorBidi"/>
          <w:b w:val="0"/>
          <w:i w:val="0"/>
          <w:strike w:val="0"/>
          <w:color w:val="auto"/>
          <w:kern w:val="2"/>
          <w:sz w:val="24"/>
          <w:szCs w:val="24"/>
          <w:u w:val="none"/>
          <w:lang w:val="en-US" w:eastAsia="zh-CN" w:bidi="ar-SA"/>
        </w:rPr>
        <w:t>百</w:t>
      </w:r>
      <w:r>
        <w:rPr>
          <w:rFonts w:hint="eastAsia" w:eastAsia="宋体" w:asciiTheme="minorHAnsi" w:hAnsiTheme="minorHAnsi" w:cstheme="minorBidi"/>
          <w:b w:val="0"/>
          <w:i w:val="0"/>
          <w:strike w:val="0"/>
          <w:color w:val="auto"/>
          <w:kern w:val="2"/>
          <w:sz w:val="24"/>
          <w:szCs w:val="24"/>
          <w:u w:val="none"/>
          <w:lang w:val="en-US" w:eastAsia="zh-CN" w:bidi="ar-SA"/>
        </w:rPr>
        <w:t>场，覆盖园博园系列展演、温州 30 对集体婚礼、新温州人春晚、温州教育直播间、全市文艺展演等高规格官方项目，本学期自主经营总营业额突破 21700 元，全部用于补充造型耗材、更新实训工具、补贴学生参赛物料，真正实现学生自主创业、营收反哺专业实训。</w:t>
      </w:r>
    </w:p>
    <w:p w14:paraId="24CB6D25">
      <w:pPr>
        <w:widowControl w:val="0"/>
        <w:spacing w:after="120" w:line="360" w:lineRule="auto"/>
        <w:ind w:left="0" w:leftChars="0" w:firstLine="482" w:firstLineChars="200"/>
        <w:jc w:val="both"/>
        <w:rPr>
          <w:rFonts w:hint="eastAsia" w:eastAsia="宋体" w:asciiTheme="minorHAnsi" w:hAnsiTheme="minorHAnsi" w:cstheme="minorBidi"/>
          <w:b/>
          <w:bCs/>
          <w:i w:val="0"/>
          <w:strike w:val="0"/>
          <w:color w:val="auto"/>
          <w:kern w:val="2"/>
          <w:sz w:val="24"/>
          <w:szCs w:val="24"/>
          <w:u w:val="none"/>
          <w:lang w:val="en-US" w:eastAsia="zh-CN" w:bidi="ar-SA"/>
        </w:rPr>
      </w:pPr>
      <w:r>
        <w:rPr>
          <w:rFonts w:hint="eastAsia" w:eastAsia="宋体" w:asciiTheme="minorHAnsi" w:hAnsiTheme="minorHAnsi" w:cstheme="minorBidi"/>
          <w:b/>
          <w:bCs/>
          <w:i w:val="0"/>
          <w:strike w:val="0"/>
          <w:color w:val="auto"/>
          <w:kern w:val="2"/>
          <w:sz w:val="24"/>
          <w:szCs w:val="24"/>
          <w:u w:val="none"/>
          <w:lang w:val="en-US" w:eastAsia="zh-CN" w:bidi="ar-SA"/>
        </w:rPr>
        <w:t>项目创新特色：非遗融合文创，打造差异化赛道</w:t>
      </w:r>
    </w:p>
    <w:p w14:paraId="695695E1">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原创孵化特色衍生项目 “瓯艺拾光”，将温州瓯越非遗美学与现代美妆、造型、美甲结合，组织学生独立设计创作非遗美妆文创百余件，线</w:t>
      </w:r>
      <w:r>
        <w:rPr>
          <w:rFonts w:hint="eastAsia" w:eastAsia="宋体" w:cstheme="minorBidi"/>
          <w:b w:val="0"/>
          <w:i w:val="0"/>
          <w:strike w:val="0"/>
          <w:color w:val="auto"/>
          <w:kern w:val="2"/>
          <w:sz w:val="24"/>
          <w:szCs w:val="24"/>
          <w:u w:val="none"/>
          <w:lang w:val="en-US" w:eastAsia="zh-CN" w:bidi="ar-SA"/>
        </w:rPr>
        <w:t>上线</w:t>
      </w:r>
      <w:r>
        <w:rPr>
          <w:rFonts w:hint="eastAsia" w:eastAsia="宋体" w:asciiTheme="minorHAnsi" w:hAnsiTheme="minorHAnsi" w:cstheme="minorBidi"/>
          <w:b w:val="0"/>
          <w:i w:val="0"/>
          <w:strike w:val="0"/>
          <w:color w:val="auto"/>
          <w:kern w:val="2"/>
          <w:sz w:val="24"/>
          <w:szCs w:val="24"/>
          <w:u w:val="none"/>
          <w:lang w:val="en-US" w:eastAsia="zh-CN" w:bidi="ar-SA"/>
        </w:rPr>
        <w:t>下实体</w:t>
      </w:r>
      <w:r>
        <w:rPr>
          <w:rFonts w:hint="eastAsia" w:eastAsia="宋体" w:cstheme="minorBidi"/>
          <w:b w:val="0"/>
          <w:i w:val="0"/>
          <w:strike w:val="0"/>
          <w:color w:val="auto"/>
          <w:kern w:val="2"/>
          <w:sz w:val="24"/>
          <w:szCs w:val="24"/>
          <w:u w:val="none"/>
          <w:lang w:val="en-US" w:eastAsia="zh-CN" w:bidi="ar-SA"/>
        </w:rPr>
        <w:t>经营</w:t>
      </w:r>
      <w:r>
        <w:rPr>
          <w:rFonts w:hint="eastAsia" w:eastAsia="宋体" w:asciiTheme="minorHAnsi" w:hAnsiTheme="minorHAnsi" w:cstheme="minorBidi"/>
          <w:b w:val="0"/>
          <w:i w:val="0"/>
          <w:strike w:val="0"/>
          <w:color w:val="auto"/>
          <w:kern w:val="2"/>
          <w:sz w:val="24"/>
          <w:szCs w:val="24"/>
          <w:u w:val="none"/>
          <w:lang w:val="en-US" w:eastAsia="zh-CN" w:bidi="ar-SA"/>
        </w:rPr>
        <w:t>，累计售出文创作品 50 余件。后续规划成立专属子工作室，扩充非遗文创产品线，拓宽学生创业增收渠道，形成全市中职美业独有的非遗创业特色。</w:t>
      </w:r>
    </w:p>
    <w:p w14:paraId="4985A49B">
      <w:pPr>
        <w:widowControl w:val="0"/>
        <w:spacing w:after="120" w:line="360" w:lineRule="auto"/>
        <w:ind w:left="0" w:leftChars="0" w:firstLine="482" w:firstLineChars="200"/>
        <w:jc w:val="both"/>
        <w:rPr>
          <w:rFonts w:hint="eastAsia" w:eastAsia="宋体" w:asciiTheme="minorHAnsi" w:hAnsiTheme="minorHAnsi" w:cstheme="minorBidi"/>
          <w:b/>
          <w:bCs/>
          <w:i w:val="0"/>
          <w:strike w:val="0"/>
          <w:color w:val="auto"/>
          <w:kern w:val="2"/>
          <w:sz w:val="24"/>
          <w:szCs w:val="24"/>
          <w:u w:val="none"/>
          <w:lang w:val="en-US" w:eastAsia="zh-CN" w:bidi="ar-SA"/>
        </w:rPr>
      </w:pPr>
      <w:r>
        <w:rPr>
          <w:rFonts w:hint="eastAsia" w:eastAsia="宋体" w:asciiTheme="minorHAnsi" w:hAnsiTheme="minorHAnsi" w:cstheme="minorBidi"/>
          <w:b/>
          <w:bCs/>
          <w:i w:val="0"/>
          <w:strike w:val="0"/>
          <w:color w:val="auto"/>
          <w:kern w:val="2"/>
          <w:sz w:val="24"/>
          <w:szCs w:val="24"/>
          <w:u w:val="none"/>
          <w:lang w:val="en-US" w:eastAsia="zh-CN" w:bidi="ar-SA"/>
        </w:rPr>
        <w:t>育人模式优势：职场化实训，提前适配行业岗位</w:t>
      </w:r>
    </w:p>
    <w:p w14:paraId="60FD8A26">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所有商演活动全程模拟真实美业工作场景，引导学生锻炼团队统筹、现场应急处理、客户沟通综合能力。活动现场要求学生提前核对配饰、备好能量补给、严格把控时间，时刻关注模特身心状态，妥善处理风吹乱发型、妆容脱妆等突发状况，全方位培养细致、周全、有温度的职业素养，让学生在校期间提前熟悉行业完整工作流程，缩短未来就业适应周期。</w:t>
      </w:r>
    </w:p>
    <w:p w14:paraId="733EACC4">
      <w:pPr>
        <w:widowControl w:val="0"/>
        <w:spacing w:after="120" w:line="360" w:lineRule="auto"/>
        <w:ind w:left="0" w:leftChars="0" w:firstLine="482" w:firstLineChars="200"/>
        <w:jc w:val="both"/>
        <w:rPr>
          <w:rFonts w:hint="eastAsia" w:eastAsia="宋体" w:asciiTheme="minorHAnsi" w:hAnsiTheme="minorHAnsi" w:cstheme="minorBidi"/>
          <w:b/>
          <w:bCs/>
          <w:i w:val="0"/>
          <w:strike w:val="0"/>
          <w:color w:val="auto"/>
          <w:kern w:val="2"/>
          <w:sz w:val="24"/>
          <w:szCs w:val="24"/>
          <w:u w:val="none"/>
          <w:lang w:val="en-US" w:eastAsia="zh-CN" w:bidi="ar-SA"/>
        </w:rPr>
      </w:pPr>
      <w:r>
        <w:rPr>
          <w:rFonts w:hint="eastAsia" w:eastAsia="宋体" w:asciiTheme="minorHAnsi" w:hAnsiTheme="minorHAnsi" w:cstheme="minorBidi"/>
          <w:b/>
          <w:bCs/>
          <w:i w:val="0"/>
          <w:strike w:val="0"/>
          <w:color w:val="auto"/>
          <w:kern w:val="2"/>
          <w:sz w:val="24"/>
          <w:szCs w:val="24"/>
          <w:u w:val="none"/>
          <w:lang w:val="en-US" w:eastAsia="zh-CN" w:bidi="ar-SA"/>
        </w:rPr>
        <w:t>示范辐射优势：市域宣传展示，打造二职创业名片</w:t>
      </w:r>
    </w:p>
    <w:p w14:paraId="708C4C7D">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 xml:space="preserve">工作室多次承接市级教育媒体探校直播、温州教育直播间专题拍摄，仟指美甲工作室全年接待校内外参观 </w:t>
      </w:r>
      <w:r>
        <w:rPr>
          <w:rFonts w:hint="eastAsia" w:eastAsia="宋体" w:cstheme="minorBidi"/>
          <w:b w:val="0"/>
          <w:i w:val="0"/>
          <w:strike w:val="0"/>
          <w:color w:val="auto"/>
          <w:kern w:val="2"/>
          <w:sz w:val="24"/>
          <w:szCs w:val="24"/>
          <w:u w:val="none"/>
          <w:lang w:val="en-US" w:eastAsia="zh-CN" w:bidi="ar-SA"/>
        </w:rPr>
        <w:t>10</w:t>
      </w:r>
      <w:r>
        <w:rPr>
          <w:rFonts w:hint="eastAsia" w:eastAsia="宋体" w:asciiTheme="minorHAnsi" w:hAnsiTheme="minorHAnsi" w:cstheme="minorBidi"/>
          <w:b w:val="0"/>
          <w:i w:val="0"/>
          <w:strike w:val="0"/>
          <w:color w:val="auto"/>
          <w:kern w:val="2"/>
          <w:sz w:val="24"/>
          <w:szCs w:val="24"/>
          <w:u w:val="none"/>
          <w:lang w:val="en-US" w:eastAsia="zh-CN" w:bidi="ar-SA"/>
        </w:rPr>
        <w:t xml:space="preserve"> 批次，美丽魔法屋创业实践成果多次在市级平台展示，成为温州市中职美业学生自主创业典型样板，专业示范影响力持续扩大。</w:t>
      </w:r>
    </w:p>
    <w:p w14:paraId="0C394B8C">
      <w:pPr>
        <w:widowControl w:val="0"/>
        <w:spacing w:after="120" w:line="360" w:lineRule="auto"/>
        <w:ind w:left="0" w:leftChars="0" w:firstLine="482" w:firstLineChars="200"/>
        <w:jc w:val="both"/>
        <w:rPr>
          <w:rFonts w:hint="eastAsia" w:eastAsia="宋体" w:asciiTheme="minorHAnsi" w:hAnsiTheme="minorHAnsi" w:cstheme="minorBidi"/>
          <w:b/>
          <w:bCs/>
          <w:i w:val="0"/>
          <w:strike w:val="0"/>
          <w:color w:val="auto"/>
          <w:kern w:val="2"/>
          <w:sz w:val="24"/>
          <w:szCs w:val="24"/>
          <w:u w:val="none"/>
          <w:lang w:val="en-US" w:eastAsia="zh-CN" w:bidi="ar-SA"/>
        </w:rPr>
      </w:pPr>
      <w:r>
        <w:rPr>
          <w:rFonts w:hint="eastAsia" w:eastAsia="宋体" w:asciiTheme="minorHAnsi" w:hAnsiTheme="minorHAnsi" w:cstheme="minorBidi"/>
          <w:b/>
          <w:bCs/>
          <w:i w:val="0"/>
          <w:strike w:val="0"/>
          <w:color w:val="auto"/>
          <w:kern w:val="2"/>
          <w:sz w:val="24"/>
          <w:szCs w:val="24"/>
          <w:u w:val="none"/>
          <w:lang w:val="en-US" w:eastAsia="zh-CN" w:bidi="ar-SA"/>
        </w:rPr>
        <w:t>三、示范引领，淬炼工匠素养，带动专业团队协同发展</w:t>
      </w:r>
    </w:p>
    <w:p w14:paraId="7F760FA9">
      <w:pPr>
        <w:widowControl w:val="0"/>
        <w:spacing w:after="120" w:line="360" w:lineRule="auto"/>
        <w:ind w:left="0" w:leftChars="0" w:firstLine="482" w:firstLineChars="200"/>
        <w:jc w:val="both"/>
        <w:rPr>
          <w:rFonts w:hint="eastAsia" w:eastAsia="宋体" w:asciiTheme="minorHAnsi" w:hAnsiTheme="minorHAnsi" w:cstheme="minorBidi"/>
          <w:b/>
          <w:bCs/>
          <w:i w:val="0"/>
          <w:strike w:val="0"/>
          <w:color w:val="auto"/>
          <w:kern w:val="2"/>
          <w:sz w:val="24"/>
          <w:szCs w:val="24"/>
          <w:u w:val="none"/>
          <w:lang w:val="en-US" w:eastAsia="zh-CN" w:bidi="ar-SA"/>
        </w:rPr>
      </w:pPr>
      <w:r>
        <w:rPr>
          <w:rFonts w:hint="eastAsia" w:eastAsia="宋体" w:asciiTheme="minorHAnsi" w:hAnsiTheme="minorHAnsi" w:cstheme="minorBidi"/>
          <w:b/>
          <w:bCs/>
          <w:i w:val="0"/>
          <w:strike w:val="0"/>
          <w:color w:val="auto"/>
          <w:kern w:val="2"/>
          <w:sz w:val="24"/>
          <w:szCs w:val="24"/>
          <w:u w:val="none"/>
          <w:lang w:val="en-US" w:eastAsia="zh-CN" w:bidi="ar-SA"/>
        </w:rPr>
        <w:t>（一）个人专业进阶，斩获省级 “浙江工匠” 荣誉</w:t>
      </w:r>
    </w:p>
    <w:p w14:paraId="1823B372">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坚持终身学习，持续参加前沿造型、数字化美妆、非遗文创研修培训，常态化深入美业企业一线跟岗更新行业认知。2026 年 3 月，凭借多年教学、竞赛指导、学生创业孵化、社会服务综合实绩，获评省级高技能人才荣誉 “浙江工匠”，实现个人专业能力从市级瓯越名匠向省级工匠梯队跨越。日常以 “浙江工匠” 标准严格自我要求，把精益求精、守正创新、知行合一的工匠精神传递给教研组全体教师与全体学生。</w:t>
      </w:r>
    </w:p>
    <w:p w14:paraId="4FEAEDCA">
      <w:pPr>
        <w:widowControl w:val="0"/>
        <w:spacing w:after="120" w:line="360" w:lineRule="auto"/>
        <w:ind w:left="0" w:leftChars="0" w:firstLine="482" w:firstLineChars="200"/>
        <w:jc w:val="both"/>
        <w:rPr>
          <w:rFonts w:hint="eastAsia" w:eastAsia="宋体" w:asciiTheme="minorHAnsi" w:hAnsiTheme="minorHAnsi" w:cstheme="minorBidi"/>
          <w:b/>
          <w:bCs/>
          <w:i w:val="0"/>
          <w:strike w:val="0"/>
          <w:color w:val="auto"/>
          <w:kern w:val="2"/>
          <w:sz w:val="24"/>
          <w:szCs w:val="24"/>
          <w:u w:val="none"/>
          <w:lang w:val="en-US" w:eastAsia="zh-CN" w:bidi="ar-SA"/>
        </w:rPr>
      </w:pPr>
      <w:r>
        <w:rPr>
          <w:rFonts w:hint="eastAsia" w:eastAsia="宋体" w:asciiTheme="minorHAnsi" w:hAnsiTheme="minorHAnsi" w:cstheme="minorBidi"/>
          <w:b/>
          <w:bCs/>
          <w:i w:val="0"/>
          <w:strike w:val="0"/>
          <w:color w:val="auto"/>
          <w:kern w:val="2"/>
          <w:sz w:val="24"/>
          <w:szCs w:val="24"/>
          <w:u w:val="none"/>
          <w:lang w:val="en-US" w:eastAsia="zh-CN" w:bidi="ar-SA"/>
        </w:rPr>
        <w:t>（二）教研组梯队建设，全员实现高级双师认定</w:t>
      </w:r>
    </w:p>
    <w:p w14:paraId="1814F352">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发挥领军人才 “领头雁” 作用，常态化开展组内师徒结对、公开课打磨、教学经验共享、竞赛指导交流，全方位带动青年教师快速成长。2025 学年教研组全员通过高级双师型教师认定，</w:t>
      </w:r>
      <w:r>
        <w:rPr>
          <w:rFonts w:hint="eastAsia" w:eastAsia="宋体" w:cstheme="minorBidi"/>
          <w:b w:val="0"/>
          <w:i w:val="0"/>
          <w:strike w:val="0"/>
          <w:color w:val="auto"/>
          <w:kern w:val="2"/>
          <w:sz w:val="24"/>
          <w:szCs w:val="24"/>
          <w:u w:val="none"/>
          <w:lang w:val="en-US" w:eastAsia="zh-CN" w:bidi="ar-SA"/>
        </w:rPr>
        <w:t>同时荣获第一学期校优秀教研组称号。</w:t>
      </w:r>
      <w:r>
        <w:rPr>
          <w:rFonts w:hint="eastAsia" w:eastAsia="宋体" w:asciiTheme="minorHAnsi" w:hAnsiTheme="minorHAnsi" w:cstheme="minorBidi"/>
          <w:b w:val="0"/>
          <w:i w:val="0"/>
          <w:strike w:val="0"/>
          <w:color w:val="auto"/>
          <w:kern w:val="2"/>
          <w:sz w:val="24"/>
          <w:szCs w:val="24"/>
          <w:u w:val="none"/>
          <w:lang w:val="en-US" w:eastAsia="zh-CN" w:bidi="ar-SA"/>
        </w:rPr>
        <w:t>建成一支师德过硬、技能精湛、教研有力、竞赛与创业指导兼备的专业教学团队，整体师资实力位居市域同类专业前列。</w:t>
      </w:r>
    </w:p>
    <w:p w14:paraId="5D19E655">
      <w:pPr>
        <w:widowControl w:val="0"/>
        <w:spacing w:after="120" w:line="360" w:lineRule="auto"/>
        <w:ind w:left="0" w:leftChars="0" w:firstLine="482" w:firstLineChars="200"/>
        <w:jc w:val="both"/>
        <w:rPr>
          <w:rFonts w:hint="eastAsia" w:eastAsia="宋体" w:asciiTheme="minorHAnsi" w:hAnsiTheme="minorHAnsi" w:cstheme="minorBidi"/>
          <w:b/>
          <w:bCs/>
          <w:i w:val="0"/>
          <w:strike w:val="0"/>
          <w:color w:val="auto"/>
          <w:kern w:val="2"/>
          <w:sz w:val="24"/>
          <w:szCs w:val="24"/>
          <w:u w:val="none"/>
          <w:lang w:val="en-US" w:eastAsia="zh-CN" w:bidi="ar-SA"/>
        </w:rPr>
      </w:pPr>
      <w:r>
        <w:rPr>
          <w:rFonts w:hint="eastAsia" w:eastAsia="宋体" w:asciiTheme="minorHAnsi" w:hAnsiTheme="minorHAnsi" w:cstheme="minorBidi"/>
          <w:b/>
          <w:bCs/>
          <w:i w:val="0"/>
          <w:strike w:val="0"/>
          <w:color w:val="auto"/>
          <w:kern w:val="2"/>
          <w:sz w:val="24"/>
          <w:szCs w:val="24"/>
          <w:u w:val="none"/>
          <w:lang w:val="en-US" w:eastAsia="zh-CN" w:bidi="ar-SA"/>
        </w:rPr>
        <w:t>（三）拓宽行业与区域职教影响力</w:t>
      </w:r>
    </w:p>
    <w:p w14:paraId="612D2B39">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持续面向全市中小学、企事业单位开展线下美妆公益培训、线上妆容科普直播，输出优质美育资源；积极参与市级职教教研交流、行业协会研讨，在校际分享师导生创、非遗美妆融合育人实践经验，持续提升我校美发与形象设计专业在市域乃至省内职教领域的辨识度与示范度。</w:t>
      </w:r>
    </w:p>
    <w:p w14:paraId="0DBBF238">
      <w:pPr>
        <w:widowControl w:val="0"/>
        <w:spacing w:after="120" w:line="360" w:lineRule="auto"/>
        <w:ind w:left="0" w:leftChars="0" w:firstLine="482" w:firstLineChars="200"/>
        <w:jc w:val="both"/>
        <w:rPr>
          <w:rFonts w:hint="eastAsia" w:eastAsia="宋体" w:asciiTheme="minorHAnsi" w:hAnsiTheme="minorHAnsi" w:cstheme="minorBidi"/>
          <w:b/>
          <w:bCs/>
          <w:i w:val="0"/>
          <w:strike w:val="0"/>
          <w:color w:val="auto"/>
          <w:kern w:val="2"/>
          <w:sz w:val="24"/>
          <w:szCs w:val="24"/>
          <w:u w:val="none"/>
          <w:lang w:val="en-US" w:eastAsia="zh-CN" w:bidi="ar-SA"/>
        </w:rPr>
      </w:pPr>
      <w:r>
        <w:rPr>
          <w:rFonts w:hint="eastAsia" w:eastAsia="宋体" w:cstheme="minorBidi"/>
          <w:b/>
          <w:bCs/>
          <w:i w:val="0"/>
          <w:strike w:val="0"/>
          <w:color w:val="auto"/>
          <w:kern w:val="2"/>
          <w:sz w:val="24"/>
          <w:szCs w:val="24"/>
          <w:u w:val="none"/>
          <w:lang w:val="en-US" w:eastAsia="zh-CN" w:bidi="ar-SA"/>
        </w:rPr>
        <w:t>四</w:t>
      </w:r>
      <w:r>
        <w:rPr>
          <w:rFonts w:hint="eastAsia" w:eastAsia="宋体" w:asciiTheme="minorHAnsi" w:hAnsiTheme="minorHAnsi" w:cstheme="minorBidi"/>
          <w:b/>
          <w:bCs/>
          <w:i w:val="0"/>
          <w:strike w:val="0"/>
          <w:color w:val="auto"/>
          <w:kern w:val="2"/>
          <w:sz w:val="24"/>
          <w:szCs w:val="24"/>
          <w:u w:val="none"/>
          <w:lang w:val="en-US" w:eastAsia="zh-CN" w:bidi="ar-SA"/>
        </w:rPr>
        <w:t>、未来规划，锚定工匠标准持续提质增效</w:t>
      </w:r>
    </w:p>
    <w:p w14:paraId="6612957E">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下一学年，我将以</w:t>
      </w:r>
      <w:r>
        <w:rPr>
          <w:rFonts w:hint="eastAsia" w:eastAsia="宋体" w:cstheme="minorBidi"/>
          <w:b w:val="0"/>
          <w:i w:val="0"/>
          <w:strike w:val="0"/>
          <w:color w:val="auto"/>
          <w:kern w:val="2"/>
          <w:sz w:val="24"/>
          <w:szCs w:val="24"/>
          <w:u w:val="none"/>
          <w:lang w:val="en-US" w:eastAsia="zh-CN" w:bidi="ar-SA"/>
        </w:rPr>
        <w:t>省</w:t>
      </w:r>
      <w:r>
        <w:rPr>
          <w:rFonts w:hint="eastAsia" w:eastAsia="宋体" w:asciiTheme="minorHAnsi" w:hAnsiTheme="minorHAnsi" w:cstheme="minorBidi"/>
          <w:b w:val="0"/>
          <w:i w:val="0"/>
          <w:strike w:val="0"/>
          <w:color w:val="auto"/>
          <w:kern w:val="2"/>
          <w:sz w:val="24"/>
          <w:szCs w:val="24"/>
          <w:u w:val="none"/>
          <w:lang w:val="en-US" w:eastAsia="zh-CN" w:bidi="ar-SA"/>
        </w:rPr>
        <w:t>市级职教领军人才双重标准自我加压，围绕专业高质量发展四项重点持续发力：</w:t>
      </w:r>
    </w:p>
    <w:p w14:paraId="306B9FE2">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深化岗课赛证与数字教学融合：开发数字化美妆实训资源，引入 VR 造型实训设备，打造信息化示范课堂，形成可复制、可推广的美业数字化教学模式；</w:t>
      </w:r>
    </w:p>
    <w:p w14:paraId="30C11AA6">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完善师资梯队系统化培育：依托名师工作室搭建分层成长通道，开设竞赛指导、创业工作室运营专项研修班，打造一支覆盖省市工匠、高级双师骨干的创新教学团队；</w:t>
      </w:r>
    </w:p>
    <w:p w14:paraId="2656E52B">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升级美丽魔法屋市级孵化园品牌：完善抖音、校园社群线上宣传拓客渠道，优化 “瓯艺拾光” 非遗文创产业链，拓展长期政企合作单位，稳步提升学生创业营收与综合实践能力；</w:t>
      </w:r>
    </w:p>
    <w:p w14:paraId="247F933C">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深化产教融合与校际资源共享：联动本地美业龙头企业共建实训基地，推进非遗 + 美妆特色项目纵深发展；搭建市域形象设计专业资源共享平台，输出我校创业育人、工匠培育典型经验，为区域职业教育高质量发展贡献力量。</w:t>
      </w:r>
    </w:p>
    <w:p w14:paraId="3C0C2FA4">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道阻且长，行则将至。获评</w:t>
      </w:r>
      <w:r>
        <w:rPr>
          <w:rFonts w:hint="eastAsia" w:eastAsia="宋体" w:cstheme="minorBidi"/>
          <w:b w:val="0"/>
          <w:i w:val="0"/>
          <w:strike w:val="0"/>
          <w:color w:val="auto"/>
          <w:kern w:val="2"/>
          <w:sz w:val="24"/>
          <w:szCs w:val="24"/>
          <w:u w:val="none"/>
          <w:lang w:val="en-US" w:eastAsia="zh-CN" w:bidi="ar-SA"/>
        </w:rPr>
        <w:t>荣誉</w:t>
      </w:r>
      <w:r>
        <w:rPr>
          <w:rFonts w:hint="eastAsia" w:eastAsia="宋体" w:asciiTheme="minorHAnsi" w:hAnsiTheme="minorHAnsi" w:cstheme="minorBidi"/>
          <w:b w:val="0"/>
          <w:i w:val="0"/>
          <w:strike w:val="0"/>
          <w:color w:val="auto"/>
          <w:kern w:val="2"/>
          <w:sz w:val="24"/>
          <w:szCs w:val="24"/>
          <w:u w:val="none"/>
          <w:lang w:val="en-US" w:eastAsia="zh-CN" w:bidi="ar-SA"/>
        </w:rPr>
        <w:t>是职业新起点而非终点，今后我将始终坚守为党育人、为国育才使命，以更扎实的课堂教学、更有力的团队引领、更丰富的学生创新创业实践，培育更多高素质美业技能匠人，全力推动我校美发与形象设计专业建设再上新台阶。</w:t>
      </w:r>
    </w:p>
    <w:p w14:paraId="0FB9FD83">
      <w:pPr>
        <w:widowControl w:val="0"/>
        <w:spacing w:after="120" w:line="360" w:lineRule="auto"/>
        <w:ind w:left="0" w:leftChars="0" w:firstLine="480" w:firstLineChars="200"/>
        <w:jc w:val="both"/>
        <w:rPr>
          <w:rFonts w:hint="eastAsia"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以上为本学年述职，恳请领导、各位</w:t>
      </w:r>
      <w:r>
        <w:rPr>
          <w:rFonts w:hint="eastAsia" w:eastAsia="宋体" w:cstheme="minorBidi"/>
          <w:b w:val="0"/>
          <w:i w:val="0"/>
          <w:strike w:val="0"/>
          <w:color w:val="auto"/>
          <w:kern w:val="2"/>
          <w:sz w:val="24"/>
          <w:szCs w:val="24"/>
          <w:u w:val="none"/>
          <w:lang w:val="en-US" w:eastAsia="zh-CN" w:bidi="ar-SA"/>
        </w:rPr>
        <w:t>同事</w:t>
      </w:r>
      <w:r>
        <w:rPr>
          <w:rFonts w:hint="eastAsia" w:eastAsia="宋体" w:asciiTheme="minorHAnsi" w:hAnsiTheme="minorHAnsi" w:cstheme="minorBidi"/>
          <w:b w:val="0"/>
          <w:i w:val="0"/>
          <w:strike w:val="0"/>
          <w:color w:val="auto"/>
          <w:kern w:val="2"/>
          <w:sz w:val="24"/>
          <w:szCs w:val="24"/>
          <w:u w:val="none"/>
          <w:lang w:val="en-US" w:eastAsia="zh-CN" w:bidi="ar-SA"/>
        </w:rPr>
        <w:t>批评指正！</w:t>
      </w:r>
    </w:p>
    <w:p w14:paraId="2EC3F736">
      <w:pPr>
        <w:widowControl w:val="0"/>
        <w:spacing w:after="120" w:line="360" w:lineRule="auto"/>
        <w:ind w:left="6464" w:leftChars="3078" w:firstLine="0" w:firstLineChars="0"/>
        <w:jc w:val="both"/>
        <w:rPr>
          <w:rFonts w:hint="default"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述职人：叶双</w:t>
      </w:r>
      <w:r>
        <w:rPr>
          <w:rFonts w:hint="eastAsia" w:eastAsia="宋体" w:cstheme="minorBidi"/>
          <w:b w:val="0"/>
          <w:i w:val="0"/>
          <w:strike w:val="0"/>
          <w:color w:val="auto"/>
          <w:kern w:val="2"/>
          <w:sz w:val="24"/>
          <w:szCs w:val="24"/>
          <w:u w:val="none"/>
          <w:lang w:val="en-US" w:eastAsia="zh-CN" w:bidi="ar-SA"/>
        </w:rPr>
        <w:t>双</w:t>
      </w:r>
    </w:p>
    <w:p w14:paraId="4F181989">
      <w:pPr>
        <w:widowControl w:val="0"/>
        <w:spacing w:after="120" w:line="360" w:lineRule="auto"/>
        <w:ind w:firstLine="6240" w:firstLineChars="2600"/>
        <w:jc w:val="both"/>
        <w:rPr>
          <w:rFonts w:hint="default" w:eastAsia="宋体" w:asciiTheme="minorHAnsi" w:hAnsiTheme="minorHAnsi" w:cstheme="minorBidi"/>
          <w:b w:val="0"/>
          <w:i w:val="0"/>
          <w:strike w:val="0"/>
          <w:color w:val="auto"/>
          <w:kern w:val="2"/>
          <w:sz w:val="24"/>
          <w:szCs w:val="24"/>
          <w:u w:val="none"/>
          <w:lang w:val="en-US" w:eastAsia="zh-CN" w:bidi="ar-SA"/>
        </w:rPr>
      </w:pPr>
      <w:r>
        <w:rPr>
          <w:rFonts w:hint="eastAsia" w:eastAsia="宋体" w:asciiTheme="minorHAnsi" w:hAnsiTheme="minorHAnsi" w:cstheme="minorBidi"/>
          <w:b w:val="0"/>
          <w:i w:val="0"/>
          <w:strike w:val="0"/>
          <w:color w:val="auto"/>
          <w:kern w:val="2"/>
          <w:sz w:val="24"/>
          <w:szCs w:val="24"/>
          <w:u w:val="none"/>
          <w:lang w:val="en-US" w:eastAsia="zh-CN" w:bidi="ar-SA"/>
        </w:rPr>
        <w:t>2026 年 6 月</w:t>
      </w:r>
      <w:r>
        <w:rPr>
          <w:rFonts w:hint="eastAsia" w:eastAsia="宋体" w:cstheme="minorBidi"/>
          <w:b w:val="0"/>
          <w:i w:val="0"/>
          <w:strike w:val="0"/>
          <w:color w:val="auto"/>
          <w:kern w:val="2"/>
          <w:sz w:val="24"/>
          <w:szCs w:val="24"/>
          <w:u w:val="none"/>
          <w:lang w:val="en-US" w:eastAsia="zh-CN" w:bidi="ar-SA"/>
        </w:rPr>
        <w:t>15日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758C08"/>
    <w:multiLevelType w:val="singleLevel"/>
    <w:tmpl w:val="F0758C0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3C5D3A"/>
    <w:rsid w:val="32F7552F"/>
    <w:rsid w:val="67070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13</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2026-06-21T07:55:14Z</dcterms:created>
  <dc:creator>yss</dc:creator>
  <cp:lastModifiedBy>奔四青年</cp:lastModifiedBy>
  <dcterms:modified xsi:type="dcterms:W3CDTF">2026-06-21T08:10:50Z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eyJoZGlkIjoiMjI4N2NiMTZkOWZkNGJjNmNhMzA0MmNlMGIzMDlmYmMiLCJ1c2VySWQiOiI0NzM2NjEyNDUifQ==</vt:lpwstr>
  </property>
  <property fmtid="{D5CDD505-2E9C-101B-9397-08002B2CF9AE}" pid="4" name="ICV">
    <vt:lpwstr>AE7EAF81366B488FAFD0B98B0DAE729B_12</vt:lpwstr>
  </property>
</Properties>
</file>